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9EDB" w14:textId="3D9211F2" w:rsidR="003D2393" w:rsidRDefault="003D2393" w:rsidP="003D2393">
      <w:pPr>
        <w:jc w:val="right"/>
        <w:rPr>
          <w:rFonts w:ascii="Arial Narrow" w:hAnsi="Arial Narrow" w:cstheme="minorHAnsi"/>
          <w:b/>
          <w:bCs/>
        </w:rPr>
      </w:pPr>
      <w:bookmarkStart w:id="0" w:name="_Hlk94214332"/>
      <w:r w:rsidRPr="003D2393">
        <w:rPr>
          <w:rFonts w:ascii="Arial Narrow" w:hAnsi="Arial Narrow" w:cstheme="minorHAnsi"/>
          <w:b/>
          <w:bCs/>
        </w:rPr>
        <w:t xml:space="preserve">Załącznik nr 7 </w:t>
      </w:r>
      <w:r>
        <w:rPr>
          <w:rFonts w:ascii="Arial Narrow" w:hAnsi="Arial Narrow" w:cstheme="minorHAnsi"/>
          <w:b/>
          <w:bCs/>
        </w:rPr>
        <w:t>do SWZ</w:t>
      </w:r>
    </w:p>
    <w:p w14:paraId="27C73A1F" w14:textId="77777777" w:rsidR="003D2393" w:rsidRDefault="003D2393" w:rsidP="003D2393">
      <w:pPr>
        <w:jc w:val="right"/>
        <w:rPr>
          <w:rFonts w:ascii="Arial Narrow" w:hAnsi="Arial Narrow" w:cstheme="minorHAnsi"/>
          <w:b/>
          <w:bCs/>
        </w:rPr>
      </w:pPr>
    </w:p>
    <w:p w14:paraId="5FDC2960" w14:textId="2FA20167" w:rsidR="003D2393" w:rsidRPr="003D2393" w:rsidRDefault="003D2393" w:rsidP="003D2393">
      <w:pPr>
        <w:jc w:val="both"/>
        <w:rPr>
          <w:rFonts w:ascii="Arial Narrow" w:hAnsi="Arial Narrow" w:cstheme="minorHAnsi"/>
          <w:b/>
          <w:bCs/>
        </w:rPr>
      </w:pPr>
      <w:r w:rsidRPr="003D2393">
        <w:rPr>
          <w:rFonts w:ascii="Arial Narrow" w:hAnsi="Arial Narrow" w:cstheme="minorHAnsi"/>
          <w:b/>
          <w:bCs/>
        </w:rPr>
        <w:t xml:space="preserve">Klauzula informacyjna do postępowania </w:t>
      </w:r>
      <w:r>
        <w:rPr>
          <w:rFonts w:ascii="Arial Narrow" w:hAnsi="Arial Narrow" w:cstheme="minorHAnsi"/>
          <w:b/>
          <w:bCs/>
        </w:rPr>
        <w:t>o udzielenie zamówienia publicznego</w:t>
      </w:r>
      <w:r w:rsidRPr="003D2393">
        <w:rPr>
          <w:rFonts w:ascii="Arial Narrow" w:hAnsi="Arial Narrow" w:cstheme="minorHAnsi"/>
          <w:b/>
          <w:bCs/>
        </w:rPr>
        <w:t xml:space="preserve"> (art. 14</w:t>
      </w:r>
      <w:r>
        <w:rPr>
          <w:rFonts w:ascii="Arial Narrow" w:hAnsi="Arial Narrow" w:cstheme="minorHAnsi"/>
          <w:b/>
          <w:bCs/>
        </w:rPr>
        <w:t xml:space="preserve"> RODO</w:t>
      </w:r>
      <w:r w:rsidRPr="003D2393">
        <w:rPr>
          <w:rFonts w:ascii="Arial Narrow" w:hAnsi="Arial Narrow" w:cstheme="minorHAnsi"/>
          <w:b/>
          <w:bCs/>
        </w:rPr>
        <w:t>)</w:t>
      </w:r>
    </w:p>
    <w:bookmarkEnd w:id="0"/>
    <w:p w14:paraId="1C2C2B62"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rPr>
        <w:t xml:space="preserve">Na podstawie art. 14 RODO, AT (Akademia Teatralna im. A. Zelwerowicza, ul Miodowa 22/24; 00-246 Warszawa) </w:t>
      </w:r>
      <w:r w:rsidRPr="003D2393">
        <w:rPr>
          <w:rFonts w:ascii="Arial Narrow" w:hAnsi="Arial Narrow" w:cstheme="minorHAnsi"/>
        </w:rPr>
        <w:t xml:space="preserve">informuje, że otrzymał Państwa dane osobowe od Państwa pracodawcy (źródło danych) i stał się ich administratorem - w związku z prowadzonym postępowaniem przetargowym i zamiarem zawarcia umowy - </w:t>
      </w:r>
      <w:r w:rsidRPr="003D2393">
        <w:rPr>
          <w:rFonts w:ascii="Arial Narrow" w:hAnsi="Arial Narrow" w:cstheme="minorHAnsi"/>
          <w:u w:val="single"/>
        </w:rPr>
        <w:t>w celu kontaktu z Państwem jak osób realizujących postępowanie lub postanowienia umowne.</w:t>
      </w:r>
      <w:r w:rsidRPr="003D2393">
        <w:rPr>
          <w:rFonts w:ascii="Arial Narrow" w:hAnsi="Arial Narrow" w:cstheme="minorHAnsi"/>
        </w:rPr>
        <w:t xml:space="preserve"> </w:t>
      </w:r>
    </w:p>
    <w:p w14:paraId="65890A78" w14:textId="77777777" w:rsidR="003D2393" w:rsidRPr="003D2393" w:rsidRDefault="003D2393" w:rsidP="003D2393">
      <w:pPr>
        <w:numPr>
          <w:ilvl w:val="0"/>
          <w:numId w:val="2"/>
        </w:numPr>
        <w:tabs>
          <w:tab w:val="num" w:pos="426"/>
        </w:tabs>
        <w:ind w:left="425"/>
        <w:jc w:val="both"/>
        <w:rPr>
          <w:rFonts w:ascii="Arial Narrow" w:hAnsi="Arial Narrow"/>
        </w:rPr>
      </w:pPr>
      <w:r w:rsidRPr="003D2393">
        <w:rPr>
          <w:rFonts w:ascii="Arial Narrow" w:hAnsi="Arial Narrow"/>
        </w:rPr>
        <w:t>Jeśli mają Państwo jakiekolwiek pytania dotyczące sposobu, celów lub zakresu przetwarzania danych osobowych przez AT lub pytania dotyczące przysługujących Państwu uprawnień, mogą się Państwo skontaktować się z AT na adres: ul Miodowa 22/24; 00-246 Warszawa lub ul. Sienkiewicza 14; 15-092 Białystok bądź z inspektorem ochrony danych na adres e-mail: iod@e-at.edu.pl</w:t>
      </w:r>
    </w:p>
    <w:p w14:paraId="55637C74"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64AA4654"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AT przetwarza Państwa dane osobowe pochodzące od Państwa pracodawcy w celu uzasadnionego interesu AT jakim jest kontakt z Państwem jako osobami reprezentującymi pracodawcę w przetargu. Państwa dane będą przetwarzane w celu kontaktu oraz ewentualnego wykonywania postanowień umowy.</w:t>
      </w:r>
    </w:p>
    <w:p w14:paraId="7358FCB3"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Dane osobowe udostępnione to: imię i nazwisko oraz połączony z nimi służbowy e-mail oraz telefon.</w:t>
      </w:r>
    </w:p>
    <w:p w14:paraId="37E3465B"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Nie zamierzamy przekazywać danych innym podmiotom, chyba, że będzie to konieczne w celu realizacji zadania: podmiotom wspierającym AT w realizacji umów takim jak dostawcy usług IT (np. w celu wysłania e-mail), a także, podmiotom, które przetwarzają dane osobowe na podstawie odrębnej podstawy prawnej (jako administratorzy) takim jak instytucje państwowe, o ile zaistnieje taka podstawa prawna.</w:t>
      </w:r>
    </w:p>
    <w:p w14:paraId="250ED71E"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Państwa dane osobowe będą przetwarzane przez okres niezbędny do realizacji ww. celu (realizacji umowy) oraz okres wygaśnięcia roszczeń z jej tytułu, a także spełnienia innych obowiązków nałożonych prawem w tym obowiązków archiwizacyjnych.</w:t>
      </w:r>
    </w:p>
    <w:p w14:paraId="455F6D5E"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Państwa dane osobowe nie będą podlegały profilowaniu. AT nie będzie podejmował zautomatyzowanych decyzji wywołujących dla Państwa istotne skutki prawne.</w:t>
      </w:r>
    </w:p>
    <w:p w14:paraId="78F39652"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 xml:space="preserve">W związku z przetwarzaniem danych osobowych przez AT przysługują Państwu następujące prawa: </w:t>
      </w:r>
      <w:r w:rsidRPr="003D2393">
        <w:rPr>
          <w:rFonts w:ascii="Arial Narrow" w:hAnsi="Arial Narrow" w:cstheme="minorHAnsi"/>
          <w:color w:val="000000"/>
        </w:rPr>
        <w:t>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w:t>
      </w:r>
    </w:p>
    <w:p w14:paraId="33DACC90"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Z powyższych uprawnień możecie Państwo skorzystać, kontaktując się na adresy wskazane powyżej. Zakres każdego z powyższych uprawnień oraz sytuacje, w których możecie Państwo                    z nich skorzystać, są określone przepisami prawa. Możliwość skorzystania z niektórych z ww. uprawnień może być uzależniona m.in. od podstaw prawnych, celu lub sposobu przetwarzania danych osobowych.</w:t>
      </w:r>
    </w:p>
    <w:p w14:paraId="6BE6850E"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W przypadku uznania, że przetwarzanie przez AT danych osobowych narusza przepisy obowiązującego prawa, mogą Państwo wnieść skargę do organu nadzorczego – Urzędu Ochrony Danych Osobowych.</w:t>
      </w:r>
    </w:p>
    <w:p w14:paraId="058B54A3" w14:textId="77777777" w:rsidR="003D2393" w:rsidRPr="003D2393" w:rsidRDefault="003D2393" w:rsidP="003D2393">
      <w:pPr>
        <w:numPr>
          <w:ilvl w:val="0"/>
          <w:numId w:val="1"/>
        </w:numPr>
        <w:tabs>
          <w:tab w:val="num" w:pos="426"/>
        </w:tabs>
        <w:ind w:left="425"/>
        <w:jc w:val="both"/>
        <w:rPr>
          <w:rFonts w:ascii="Arial Narrow" w:hAnsi="Arial Narrow" w:cstheme="minorHAnsi"/>
        </w:rPr>
      </w:pPr>
      <w:r w:rsidRPr="003D2393">
        <w:rPr>
          <w:rFonts w:ascii="Arial Narrow" w:hAnsi="Arial Narrow" w:cstheme="minorHAnsi"/>
        </w:rPr>
        <w:t>AT nie planuje przekazywać danych osobowych do podmiotów spoza EOG ani do organizacji międzynarodowych.</w:t>
      </w:r>
    </w:p>
    <w:p w14:paraId="4D3AB014" w14:textId="77777777" w:rsidR="003D2393" w:rsidRPr="00B1109C" w:rsidRDefault="003D2393" w:rsidP="003D2393">
      <w:pPr>
        <w:spacing w:line="276" w:lineRule="auto"/>
        <w:jc w:val="both"/>
        <w:rPr>
          <w:rFonts w:ascii="Arial Narrow" w:hAnsi="Arial Narrow" w:cs="Arial"/>
          <w:i/>
          <w:snapToGrid w:val="0"/>
          <w:color w:val="002060"/>
          <w:sz w:val="22"/>
          <w:szCs w:val="22"/>
        </w:rPr>
      </w:pPr>
    </w:p>
    <w:p w14:paraId="076D7BC4" w14:textId="77777777" w:rsidR="003D2393" w:rsidRDefault="003D2393"/>
    <w:sectPr w:rsidR="003D239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97C0" w14:textId="77777777" w:rsidR="00C91844" w:rsidRDefault="00C91844">
      <w:r>
        <w:separator/>
      </w:r>
    </w:p>
  </w:endnote>
  <w:endnote w:type="continuationSeparator" w:id="0">
    <w:p w14:paraId="5B0499FE" w14:textId="77777777" w:rsidR="00C91844" w:rsidRDefault="00C9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59E1" w14:textId="77777777" w:rsidR="00564094" w:rsidRDefault="00C918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9D14" w14:textId="77777777" w:rsidR="00C91844" w:rsidRDefault="00C91844">
      <w:r>
        <w:separator/>
      </w:r>
    </w:p>
  </w:footnote>
  <w:footnote w:type="continuationSeparator" w:id="0">
    <w:p w14:paraId="1C248FCC" w14:textId="77777777" w:rsidR="00C91844" w:rsidRDefault="00C91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D850" w14:textId="77777777" w:rsidR="00564094" w:rsidRDefault="00C918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50BB"/>
    <w:multiLevelType w:val="multilevel"/>
    <w:tmpl w:val="A316F084"/>
    <w:lvl w:ilvl="0">
      <w:start w:val="1"/>
      <w:numFmt w:val="decimal"/>
      <w:lvlText w:val="%1."/>
      <w:lvlJc w:val="left"/>
      <w:pPr>
        <w:tabs>
          <w:tab w:val="num" w:pos="720"/>
        </w:tabs>
        <w:ind w:left="720" w:hanging="360"/>
      </w:pPr>
    </w:lvl>
    <w:lvl w:ilvl="1">
      <w:start w:val="1"/>
      <w:numFmt w:val="lowerLetter"/>
      <w:lvlText w:val="%2)"/>
      <w:lvlJc w:val="left"/>
      <w:pPr>
        <w:ind w:left="1560" w:hanging="4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93"/>
    <w:rsid w:val="003D2393"/>
    <w:rsid w:val="00583162"/>
    <w:rsid w:val="00C918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CAFE"/>
  <w15:chartTrackingRefBased/>
  <w15:docId w15:val="{F36C1020-A7E6-4F5E-A709-2D3E6FCA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239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locked/>
    <w:rsid w:val="003D2393"/>
    <w:rPr>
      <w:sz w:val="24"/>
      <w:szCs w:val="24"/>
    </w:rPr>
  </w:style>
  <w:style w:type="paragraph" w:styleId="Stopka">
    <w:name w:val="footer"/>
    <w:basedOn w:val="Normalny"/>
    <w:link w:val="StopkaZnak"/>
    <w:rsid w:val="003D2393"/>
    <w:pPr>
      <w:tabs>
        <w:tab w:val="center" w:pos="4536"/>
        <w:tab w:val="right" w:pos="9072"/>
      </w:tabs>
    </w:pPr>
    <w:rPr>
      <w:rFonts w:asciiTheme="minorHAnsi" w:eastAsiaTheme="minorHAnsi" w:hAnsiTheme="minorHAnsi" w:cstheme="minorBidi"/>
      <w:lang w:eastAsia="en-US"/>
    </w:rPr>
  </w:style>
  <w:style w:type="character" w:customStyle="1" w:styleId="StopkaZnak1">
    <w:name w:val="Stopka Znak1"/>
    <w:basedOn w:val="Domylnaczcionkaakapitu"/>
    <w:uiPriority w:val="99"/>
    <w:semiHidden/>
    <w:rsid w:val="003D2393"/>
    <w:rPr>
      <w:rFonts w:ascii="Times New Roman" w:eastAsia="Times New Roman" w:hAnsi="Times New Roman" w:cs="Times New Roman"/>
      <w:sz w:val="24"/>
      <w:szCs w:val="24"/>
      <w:lang w:eastAsia="pl-PL"/>
    </w:rPr>
  </w:style>
  <w:style w:type="paragraph" w:styleId="Nagwek">
    <w:name w:val="header"/>
    <w:basedOn w:val="Normalny"/>
    <w:link w:val="NagwekZnak"/>
    <w:rsid w:val="003D2393"/>
    <w:pPr>
      <w:tabs>
        <w:tab w:val="center" w:pos="4536"/>
        <w:tab w:val="right" w:pos="9072"/>
      </w:tabs>
    </w:pPr>
    <w:rPr>
      <w:lang w:val="x-none" w:eastAsia="x-none"/>
    </w:rPr>
  </w:style>
  <w:style w:type="character" w:customStyle="1" w:styleId="NagwekZnak">
    <w:name w:val="Nagłówek Znak"/>
    <w:basedOn w:val="Domylnaczcionkaakapitu"/>
    <w:link w:val="Nagwek"/>
    <w:rsid w:val="003D239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3058</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Hryc-Ląd</dc:creator>
  <cp:keywords/>
  <dc:description/>
  <cp:lastModifiedBy>Agata Hryc-Ląd</cp:lastModifiedBy>
  <cp:revision>2</cp:revision>
  <dcterms:created xsi:type="dcterms:W3CDTF">2022-01-31T11:04:00Z</dcterms:created>
  <dcterms:modified xsi:type="dcterms:W3CDTF">2022-01-31T11:04:00Z</dcterms:modified>
</cp:coreProperties>
</file>