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70F39" w14:textId="7ADEDA45" w:rsidR="0098063E" w:rsidRPr="001842CC" w:rsidRDefault="00BD5018" w:rsidP="00105EEC">
      <w:pPr>
        <w:rPr>
          <w:rFonts w:ascii="Arial Narrow" w:hAnsi="Arial Narrow"/>
          <w:lang w:val="pl-PL"/>
        </w:rPr>
      </w:pPr>
      <w:bookmarkStart w:id="0" w:name="_GoBack"/>
      <w:bookmarkEnd w:id="0"/>
      <w:r w:rsidRPr="001842CC">
        <w:rPr>
          <w:rFonts w:ascii="Arial Narrow" w:hAnsi="Arial Narrow"/>
          <w:lang w:val="pl-PL"/>
        </w:rPr>
        <w:t xml:space="preserve">Znak sprawy: </w:t>
      </w:r>
      <w:r w:rsidR="001842CC" w:rsidRPr="001842CC">
        <w:rPr>
          <w:rFonts w:ascii="Arial Narrow" w:hAnsi="Arial Narrow"/>
          <w:lang w:val="pl-PL"/>
        </w:rPr>
        <w:t>K.26.3.2022</w:t>
      </w:r>
      <w:r w:rsidR="00513F23" w:rsidRPr="001842CC">
        <w:rPr>
          <w:rFonts w:ascii="Arial Narrow" w:hAnsi="Arial Narrow"/>
          <w:lang w:val="pl-PL"/>
        </w:rPr>
        <w:tab/>
      </w:r>
      <w:r w:rsidR="0098063E" w:rsidRPr="001842CC">
        <w:rPr>
          <w:rFonts w:ascii="Arial Narrow" w:hAnsi="Arial Narrow"/>
          <w:lang w:val="pl-PL"/>
        </w:rPr>
        <w:tab/>
      </w:r>
      <w:r w:rsidR="0098063E" w:rsidRPr="001842CC">
        <w:rPr>
          <w:rFonts w:ascii="Arial Narrow" w:hAnsi="Arial Narrow"/>
          <w:lang w:val="pl-PL"/>
        </w:rPr>
        <w:tab/>
      </w:r>
      <w:r w:rsidR="0098063E" w:rsidRPr="001842CC">
        <w:rPr>
          <w:rFonts w:ascii="Arial Narrow" w:hAnsi="Arial Narrow"/>
          <w:lang w:val="pl-PL"/>
        </w:rPr>
        <w:tab/>
        <w:t xml:space="preserve">Warszawa, </w:t>
      </w:r>
      <w:r w:rsidR="009A1BB2" w:rsidRPr="001842CC">
        <w:rPr>
          <w:rFonts w:ascii="Arial Narrow" w:hAnsi="Arial Narrow"/>
          <w:lang w:val="pl-PL"/>
        </w:rPr>
        <w:t xml:space="preserve"> </w:t>
      </w:r>
      <w:r w:rsidR="001842CC" w:rsidRPr="001842CC">
        <w:rPr>
          <w:rFonts w:ascii="Arial Narrow" w:hAnsi="Arial Narrow"/>
          <w:lang w:val="pl-PL"/>
        </w:rPr>
        <w:t xml:space="preserve">30 marca 2022 roku. </w:t>
      </w:r>
    </w:p>
    <w:p w14:paraId="1BAFF692" w14:textId="77777777" w:rsidR="0098063E" w:rsidRPr="001842CC" w:rsidRDefault="0098063E" w:rsidP="00105EEC">
      <w:pPr>
        <w:rPr>
          <w:rFonts w:ascii="Arial Narrow" w:hAnsi="Arial Narrow"/>
          <w:lang w:val="pl-PL"/>
        </w:rPr>
      </w:pPr>
    </w:p>
    <w:p w14:paraId="4892F211" w14:textId="77777777" w:rsidR="0098063E" w:rsidRPr="001842CC" w:rsidRDefault="0098063E" w:rsidP="00105EEC">
      <w:pPr>
        <w:rPr>
          <w:rFonts w:ascii="Arial Narrow" w:hAnsi="Arial Narrow"/>
          <w:lang w:val="pl-PL"/>
        </w:rPr>
      </w:pPr>
    </w:p>
    <w:p w14:paraId="485D4467" w14:textId="77777777" w:rsidR="0098063E" w:rsidRPr="001842CC" w:rsidRDefault="0098063E" w:rsidP="00105EEC">
      <w:pPr>
        <w:rPr>
          <w:rFonts w:ascii="Arial Narrow" w:hAnsi="Arial Narrow"/>
          <w:lang w:val="pl-PL"/>
        </w:rPr>
      </w:pPr>
    </w:p>
    <w:p w14:paraId="1D7A0E7E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6E8AAACC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73346552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 xml:space="preserve">W związku z planowanym w 2022r. przeprowadzeniem postępowania przetargowego na usługę polegającą na </w:t>
      </w:r>
      <w:r w:rsidRPr="001842CC">
        <w:rPr>
          <w:rFonts w:ascii="Arial Narrow" w:hAnsi="Arial Narrow"/>
          <w:b/>
          <w:iCs/>
          <w:bdr w:val="none" w:sz="0" w:space="0" w:color="auto" w:frame="1"/>
        </w:rPr>
        <w:t>opracowaniu inwentaryzacji budynków</w:t>
      </w:r>
      <w:r w:rsidRPr="001842CC">
        <w:rPr>
          <w:rFonts w:ascii="Arial Narrow" w:hAnsi="Arial Narrow"/>
          <w:iCs/>
          <w:bdr w:val="none" w:sz="0" w:space="0" w:color="auto" w:frame="1"/>
        </w:rPr>
        <w:t xml:space="preserve"> stanowiących własność Akademii Teatralnej im. A. Zelwerowicza w Warszawie, tj. dla:</w:t>
      </w:r>
    </w:p>
    <w:p w14:paraId="3C1FFB4B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ind w:left="709"/>
        <w:rPr>
          <w:rFonts w:ascii="Arial Narrow" w:hAnsi="Arial Narrow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>a.           Siedziby Akademii Teatralnej im. A. Zelwerowicza w Warszawie, ul. Miodowa 22/24</w:t>
      </w:r>
    </w:p>
    <w:p w14:paraId="31F83381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ind w:left="709"/>
        <w:rPr>
          <w:rFonts w:ascii="Arial Narrow" w:hAnsi="Arial Narrow"/>
          <w:iCs/>
          <w:bdr w:val="none" w:sz="0" w:space="0" w:color="auto" w:frame="1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>b.           Siedziby filii Akademii Teatralnej, ul. Sienkiewicza 14 w Białymstoku</w:t>
      </w:r>
    </w:p>
    <w:p w14:paraId="19DCABBD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b/>
        </w:rPr>
      </w:pPr>
      <w:r w:rsidRPr="001842CC">
        <w:rPr>
          <w:rFonts w:ascii="Arial Narrow" w:hAnsi="Arial Narrow"/>
          <w:b/>
          <w:iCs/>
          <w:bdr w:val="none" w:sz="0" w:space="0" w:color="auto" w:frame="1"/>
        </w:rPr>
        <w:t>Akademia Teatralna im. Aleksandra Zelwerowicza w Warszawie zwraca się z prośbą/ zaprasza</w:t>
      </w:r>
      <w:r w:rsidRPr="001842CC">
        <w:rPr>
          <w:rFonts w:ascii="Arial Narrow" w:hAnsi="Arial Narrow"/>
          <w:iCs/>
          <w:bdr w:val="none" w:sz="0" w:space="0" w:color="auto" w:frame="1"/>
        </w:rPr>
        <w:t xml:space="preserve"> </w:t>
      </w:r>
      <w:r w:rsidRPr="001842CC">
        <w:rPr>
          <w:rFonts w:ascii="Arial Narrow" w:hAnsi="Arial Narrow"/>
          <w:b/>
          <w:iCs/>
          <w:bdr w:val="none" w:sz="0" w:space="0" w:color="auto" w:frame="1"/>
        </w:rPr>
        <w:t>podmioty do:</w:t>
      </w:r>
    </w:p>
    <w:p w14:paraId="41B53D43" w14:textId="6A852013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ind w:left="709"/>
        <w:rPr>
          <w:rFonts w:ascii="Arial Narrow" w:hAnsi="Arial Narrow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>1)  wskazania szacunkowej wartości zamówienia wykonania inwentaryzacji w ww. zakresie zgodnym z wymaganiami określonymi w przepisach prawa powszechnego, w tym prawa zamówień publicznych, odrębnie na zadanie a) i b) określone powyżej;</w:t>
      </w:r>
    </w:p>
    <w:p w14:paraId="60FC17BE" w14:textId="12CA8E08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ind w:left="709"/>
        <w:rPr>
          <w:rFonts w:ascii="Arial Narrow" w:hAnsi="Arial Narrow"/>
          <w:iCs/>
          <w:bdr w:val="none" w:sz="0" w:space="0" w:color="auto" w:frame="1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>2) wskazania szacunkowej ilości tygodni niezbędnych do wykonania odrębnie zadania a) i b).</w:t>
      </w:r>
    </w:p>
    <w:p w14:paraId="4227BD26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</w:rPr>
      </w:pPr>
    </w:p>
    <w:p w14:paraId="09902E94" w14:textId="77777777" w:rsidR="001842CC" w:rsidRPr="001842CC" w:rsidRDefault="001842CC" w:rsidP="001842CC">
      <w:pPr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1.</w:t>
      </w:r>
      <w:r w:rsidRPr="001842CC">
        <w:rPr>
          <w:rFonts w:ascii="Arial Narrow" w:eastAsia="Times New Roman" w:hAnsi="Arial Narrow" w:cs="Times New Roman"/>
          <w:lang w:val="pl-PL"/>
        </w:rPr>
        <w:tab/>
        <w:t>Inwentaryzacja powinna zawierać co najmniej następujące rysunki:</w:t>
      </w:r>
    </w:p>
    <w:p w14:paraId="7B579A16" w14:textId="77777777" w:rsidR="001842CC" w:rsidRPr="001842CC" w:rsidRDefault="001842CC" w:rsidP="001842CC">
      <w:pPr>
        <w:pStyle w:val="Akapitzlist"/>
        <w:numPr>
          <w:ilvl w:val="0"/>
          <w:numId w:val="14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rzuty wszystkich kondygnacji łącznie z rzutem dachu, skala 1:100</w:t>
      </w:r>
    </w:p>
    <w:p w14:paraId="6ABF3247" w14:textId="77777777" w:rsidR="001842CC" w:rsidRPr="001842CC" w:rsidRDefault="001842CC" w:rsidP="001842CC">
      <w:pPr>
        <w:pStyle w:val="Akapitzlist"/>
        <w:numPr>
          <w:ilvl w:val="0"/>
          <w:numId w:val="14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4 przekroje charakterystyczne, skala 1:100</w:t>
      </w:r>
    </w:p>
    <w:p w14:paraId="43F8CA66" w14:textId="77777777" w:rsidR="001842CC" w:rsidRPr="001842CC" w:rsidRDefault="001842CC" w:rsidP="001842CC">
      <w:pPr>
        <w:pStyle w:val="Akapitzlist"/>
        <w:numPr>
          <w:ilvl w:val="0"/>
          <w:numId w:val="14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wszystkie elewacje w uproszczonej formie bez detali, skala 1:100</w:t>
      </w:r>
    </w:p>
    <w:p w14:paraId="3A798784" w14:textId="77777777" w:rsidR="001842CC" w:rsidRPr="001842CC" w:rsidRDefault="001842CC" w:rsidP="001842CC">
      <w:pPr>
        <w:pStyle w:val="Akapitzlist"/>
        <w:ind w:left="1134"/>
        <w:jc w:val="both"/>
        <w:rPr>
          <w:rFonts w:ascii="Arial Narrow" w:eastAsia="Times New Roman" w:hAnsi="Arial Narrow" w:cs="Times New Roman"/>
          <w:lang w:val="pl-PL"/>
        </w:rPr>
      </w:pPr>
    </w:p>
    <w:p w14:paraId="6350B256" w14:textId="77777777" w:rsidR="001842CC" w:rsidRPr="001842CC" w:rsidRDefault="001842CC" w:rsidP="001842CC">
      <w:pPr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2.</w:t>
      </w:r>
      <w:r w:rsidRPr="001842CC">
        <w:rPr>
          <w:rFonts w:ascii="Arial Narrow" w:eastAsia="Times New Roman" w:hAnsi="Arial Narrow" w:cs="Times New Roman"/>
          <w:lang w:val="pl-PL"/>
        </w:rPr>
        <w:tab/>
        <w:t>Rysunki powinny zawierać między innymi następujące informacje:</w:t>
      </w:r>
    </w:p>
    <w:p w14:paraId="29D66FD9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nazwa pomieszczenia, </w:t>
      </w:r>
    </w:p>
    <w:p w14:paraId="228DB32C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metraż (m</w:t>
      </w:r>
      <w:r w:rsidRPr="001842CC">
        <w:rPr>
          <w:rFonts w:ascii="Arial Narrow" w:eastAsia="Times New Roman" w:hAnsi="Arial Narrow" w:cs="Times New Roman"/>
          <w:vertAlign w:val="superscript"/>
          <w:lang w:val="pl-PL"/>
        </w:rPr>
        <w:t>2</w:t>
      </w:r>
      <w:r w:rsidRPr="001842CC">
        <w:rPr>
          <w:rFonts w:ascii="Arial Narrow" w:eastAsia="Times New Roman" w:hAnsi="Arial Narrow" w:cs="Times New Roman"/>
          <w:lang w:val="pl-PL"/>
        </w:rPr>
        <w:t xml:space="preserve">), </w:t>
      </w:r>
    </w:p>
    <w:p w14:paraId="311F6292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oznaczenia drzwi (szerokość, wysokość), </w:t>
      </w:r>
    </w:p>
    <w:p w14:paraId="1C154EBD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oznaczenia okien (szerokość, wysokość, wysokość parapetu), </w:t>
      </w:r>
    </w:p>
    <w:p w14:paraId="787A5803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wymiary i wysokości pomieszczeń, </w:t>
      </w:r>
    </w:p>
    <w:p w14:paraId="088F6381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rzędne wysokościowe, </w:t>
      </w:r>
    </w:p>
    <w:p w14:paraId="7FE8FB70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widoczne elementy konstrukcyjne: belki, podciągi itp., </w:t>
      </w:r>
    </w:p>
    <w:p w14:paraId="28030501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lokalizacje widocznych kratek kanałów wentylacji grawitacyjnej, </w:t>
      </w:r>
    </w:p>
    <w:p w14:paraId="16E3C105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wyposażenie sanitarne (umywalki, </w:t>
      </w:r>
      <w:proofErr w:type="spellStart"/>
      <w:r w:rsidRPr="001842CC">
        <w:rPr>
          <w:rFonts w:ascii="Arial Narrow" w:eastAsia="Times New Roman" w:hAnsi="Arial Narrow" w:cs="Times New Roman"/>
          <w:lang w:val="pl-PL"/>
        </w:rPr>
        <w:t>wc</w:t>
      </w:r>
      <w:proofErr w:type="spellEnd"/>
      <w:r w:rsidRPr="001842CC">
        <w:rPr>
          <w:rFonts w:ascii="Arial Narrow" w:eastAsia="Times New Roman" w:hAnsi="Arial Narrow" w:cs="Times New Roman"/>
          <w:lang w:val="pl-PL"/>
        </w:rPr>
        <w:t xml:space="preserve">, itp.), </w:t>
      </w:r>
    </w:p>
    <w:p w14:paraId="3A70A57F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widoczne piony instalacji sanitarnych (</w:t>
      </w:r>
      <w:proofErr w:type="spellStart"/>
      <w:r w:rsidRPr="001842CC">
        <w:rPr>
          <w:rFonts w:ascii="Arial Narrow" w:eastAsia="Times New Roman" w:hAnsi="Arial Narrow" w:cs="Times New Roman"/>
          <w:lang w:val="pl-PL"/>
        </w:rPr>
        <w:t>wod-kan</w:t>
      </w:r>
      <w:proofErr w:type="spellEnd"/>
      <w:r w:rsidRPr="001842CC">
        <w:rPr>
          <w:rFonts w:ascii="Arial Narrow" w:eastAsia="Times New Roman" w:hAnsi="Arial Narrow" w:cs="Times New Roman"/>
          <w:lang w:val="pl-PL"/>
        </w:rPr>
        <w:t xml:space="preserve">, c.o.), </w:t>
      </w:r>
    </w:p>
    <w:p w14:paraId="0E89DA52" w14:textId="77777777" w:rsidR="001842CC" w:rsidRPr="001842CC" w:rsidRDefault="001842CC" w:rsidP="001842CC">
      <w:pPr>
        <w:pStyle w:val="Akapitzlist"/>
        <w:numPr>
          <w:ilvl w:val="0"/>
          <w:numId w:val="15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tablice i rozdzielnice elektryczne oraz pozostałe główne elementy instalacji elektrycznej i teletechnicznych.</w:t>
      </w:r>
    </w:p>
    <w:p w14:paraId="598945D1" w14:textId="77777777" w:rsidR="001842CC" w:rsidRPr="001842CC" w:rsidRDefault="001842CC" w:rsidP="001842CC">
      <w:pPr>
        <w:jc w:val="both"/>
        <w:rPr>
          <w:rFonts w:ascii="Arial Narrow" w:eastAsia="Times New Roman" w:hAnsi="Arial Narrow" w:cs="Times New Roman"/>
          <w:lang w:val="pl-PL"/>
        </w:rPr>
      </w:pPr>
    </w:p>
    <w:p w14:paraId="02484E74" w14:textId="77777777" w:rsidR="001842CC" w:rsidRPr="001842CC" w:rsidRDefault="001842CC" w:rsidP="001842CC">
      <w:pPr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3.</w:t>
      </w:r>
      <w:r w:rsidRPr="001842CC">
        <w:rPr>
          <w:rFonts w:ascii="Arial Narrow" w:eastAsia="Times New Roman" w:hAnsi="Arial Narrow" w:cs="Times New Roman"/>
          <w:lang w:val="pl-PL"/>
        </w:rPr>
        <w:tab/>
        <w:t>Inwentaryzacja powinna zawierać zestawienia powierzchni sporządzone na podstawie normy PN-ISO 9836: 2015-12, w tym winna uwzględniać wysokości pomieszczeń przy kalkulacji ich powierzchni w sposób przewidziany tą normą: 2,2m – 100%, 2,2m-1,4m – 50%, poniżej 1,4m – 0%.</w:t>
      </w:r>
    </w:p>
    <w:p w14:paraId="2AF65E5B" w14:textId="77777777" w:rsidR="001842CC" w:rsidRPr="001842CC" w:rsidRDefault="001842CC" w:rsidP="001842CC">
      <w:pPr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</w:p>
    <w:p w14:paraId="488E94F7" w14:textId="77777777" w:rsidR="001842CC" w:rsidRPr="001842CC" w:rsidRDefault="001842CC" w:rsidP="001842CC">
      <w:pPr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4.</w:t>
      </w:r>
      <w:r w:rsidRPr="001842CC">
        <w:rPr>
          <w:rFonts w:ascii="Arial Narrow" w:eastAsia="Times New Roman" w:hAnsi="Arial Narrow" w:cs="Times New Roman"/>
          <w:lang w:val="pl-PL"/>
        </w:rPr>
        <w:tab/>
        <w:t xml:space="preserve">W ekspertyzie budowlano-konstrukcyjnej przegród poziomych i pionowych należy przedstawić: </w:t>
      </w:r>
    </w:p>
    <w:p w14:paraId="20F59249" w14:textId="77777777" w:rsidR="001842CC" w:rsidRPr="001842CC" w:rsidRDefault="001842CC" w:rsidP="001842CC">
      <w:pPr>
        <w:pStyle w:val="Akapitzlist"/>
        <w:numPr>
          <w:ilvl w:val="0"/>
          <w:numId w:val="16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definicje wszystkich przegród pionowych i poziomych budynku (identyfikacja materiałowa), </w:t>
      </w:r>
    </w:p>
    <w:p w14:paraId="07F9CA19" w14:textId="77777777" w:rsidR="001842CC" w:rsidRPr="001842CC" w:rsidRDefault="001842CC" w:rsidP="001842CC">
      <w:pPr>
        <w:pStyle w:val="Akapitzlist"/>
        <w:numPr>
          <w:ilvl w:val="0"/>
          <w:numId w:val="16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ocenę stanu technicznego przegród,</w:t>
      </w:r>
    </w:p>
    <w:p w14:paraId="14CAD0D0" w14:textId="77777777" w:rsidR="001842CC" w:rsidRPr="001842CC" w:rsidRDefault="001842CC" w:rsidP="001842CC">
      <w:pPr>
        <w:pStyle w:val="Akapitzlist"/>
        <w:numPr>
          <w:ilvl w:val="0"/>
          <w:numId w:val="16"/>
        </w:numPr>
        <w:ind w:left="1134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lastRenderedPageBreak/>
        <w:t>określenie odporności ogniowej przegrody, o ile będzie to możliwe.</w:t>
      </w:r>
    </w:p>
    <w:p w14:paraId="43B98A16" w14:textId="77777777" w:rsidR="001842CC" w:rsidRPr="001842CC" w:rsidRDefault="001842CC" w:rsidP="001842CC">
      <w:pPr>
        <w:pStyle w:val="Akapitzlist"/>
        <w:ind w:left="1134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ab/>
      </w:r>
    </w:p>
    <w:p w14:paraId="3FF3559E" w14:textId="3C6AF5F0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5.</w:t>
      </w:r>
      <w:r w:rsidRPr="001842CC">
        <w:rPr>
          <w:rFonts w:ascii="Arial Narrow" w:eastAsia="Times New Roman" w:hAnsi="Arial Narrow" w:cs="Times New Roman"/>
          <w:lang w:val="pl-PL"/>
        </w:rPr>
        <w:tab/>
        <w:t>Wszystkie odkrywki wykonane dla celów inwentaryzacji oraz ekspertyzy należy naprawić  w sposób doraźny, za wyjątkiem tych odkrywek, których naprawa w sposób doraźny miałaby negatywny wpływ na warunki użytkowe – w takich przypadkach należy przywrócić stan pierwotny.</w:t>
      </w:r>
      <w:r w:rsidRPr="001842CC">
        <w:rPr>
          <w:rFonts w:ascii="Arial Narrow" w:eastAsia="Times New Roman" w:hAnsi="Arial Narrow" w:cs="Times New Roman"/>
          <w:lang w:val="pl-PL"/>
        </w:rPr>
        <w:tab/>
      </w:r>
    </w:p>
    <w:p w14:paraId="75287040" w14:textId="77777777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</w:p>
    <w:p w14:paraId="2B674FFF" w14:textId="77777777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 xml:space="preserve">6. </w:t>
      </w:r>
      <w:r w:rsidRPr="001842CC">
        <w:rPr>
          <w:rFonts w:ascii="Arial Narrow" w:eastAsia="Times New Roman" w:hAnsi="Arial Narrow" w:cs="Times New Roman"/>
          <w:lang w:val="pl-PL"/>
        </w:rPr>
        <w:tab/>
        <w:t>Rysunki inwentaryzacji należy sporządzić w formie elektronicznej i przedstawić w aktywnych plikach formatu DWG oraz w plikach formatu PDF.</w:t>
      </w:r>
    </w:p>
    <w:p w14:paraId="3574B025" w14:textId="77777777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</w:p>
    <w:p w14:paraId="5896525B" w14:textId="56BCA105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7.</w:t>
      </w:r>
      <w:r w:rsidRPr="001842CC">
        <w:rPr>
          <w:rFonts w:ascii="Arial Narrow" w:eastAsia="Times New Roman" w:hAnsi="Arial Narrow" w:cs="Times New Roman"/>
          <w:lang w:val="pl-PL"/>
        </w:rPr>
        <w:tab/>
        <w:t>Zestawienia powierzchni należy sporządzić w formie elektronicznej i przedstawić w aktywnych plikach XLS oraz w plikach formatu PDF.</w:t>
      </w:r>
    </w:p>
    <w:p w14:paraId="19E261E0" w14:textId="77777777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</w:p>
    <w:p w14:paraId="1CD188AC" w14:textId="77777777" w:rsidR="001842CC" w:rsidRPr="001842CC" w:rsidRDefault="001842CC" w:rsidP="001842CC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eastAsia="Times New Roman" w:hAnsi="Arial Narrow" w:cs="Times New Roman"/>
          <w:lang w:val="pl-PL"/>
        </w:rPr>
        <w:t>8.</w:t>
      </w:r>
      <w:r w:rsidRPr="001842CC">
        <w:rPr>
          <w:rFonts w:ascii="Arial Narrow" w:eastAsia="Times New Roman" w:hAnsi="Arial Narrow" w:cs="Times New Roman"/>
          <w:lang w:val="pl-PL"/>
        </w:rPr>
        <w:tab/>
        <w:t xml:space="preserve">Ekspertyzę należy sporządzić w formie elektronicznej i przedstawić w aktywnych plikach formatu DOC oraz w plikach formatu PDF. </w:t>
      </w:r>
    </w:p>
    <w:p w14:paraId="2D74EE1A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79DF1716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41A71BE3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="Arial"/>
          <w:shd w:val="clear" w:color="auto" w:fill="FFFFFF"/>
        </w:rPr>
      </w:pPr>
      <w:r w:rsidRPr="001842CC">
        <w:rPr>
          <w:rFonts w:ascii="Arial Narrow" w:hAnsi="Arial Narrow" w:cs="Arial"/>
          <w:shd w:val="clear" w:color="auto" w:fill="FFFFFF"/>
        </w:rPr>
        <w:t>Pełna dokumentacja wraz z treścią postanowień właściwego komendanta straży pożarnej: </w:t>
      </w:r>
    </w:p>
    <w:p w14:paraId="009536BF" w14:textId="77777777" w:rsidR="001842CC" w:rsidRPr="001842CC" w:rsidRDefault="00145C9F" w:rsidP="001842CC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Arial Narrow" w:hAnsi="Arial Narrow" w:cs="Arial"/>
          <w:bdr w:val="none" w:sz="0" w:space="0" w:color="auto" w:frame="1"/>
          <w:shd w:val="clear" w:color="auto" w:fill="FFFFFF"/>
        </w:rPr>
      </w:pPr>
      <w:hyperlink r:id="rId8" w:history="1">
        <w:r w:rsidR="001842CC" w:rsidRPr="001842CC">
          <w:rPr>
            <w:rStyle w:val="Hipercze"/>
            <w:rFonts w:ascii="Arial Narrow" w:hAnsi="Arial Narrow" w:cs="Arial"/>
            <w:b/>
            <w:bCs/>
            <w:color w:val="auto"/>
            <w:bdr w:val="none" w:sz="0" w:space="0" w:color="auto" w:frame="1"/>
          </w:rPr>
          <w:t>https://atedupl.sharepoint.com/:f:/s/Przetargi/EjihN0Dz5ihGsVb1I7s-gFwBiqFHlsEv407-0rrFPb-Gcw?e=Clcdhu</w:t>
        </w:r>
      </w:hyperlink>
    </w:p>
    <w:p w14:paraId="52688320" w14:textId="002EE4D2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Arial Narrow" w:hAnsi="Arial Narrow" w:cs="Arial"/>
          <w:bdr w:val="none" w:sz="0" w:space="0" w:color="auto" w:frame="1"/>
          <w:shd w:val="clear" w:color="auto" w:fill="FFFFFF"/>
        </w:rPr>
      </w:pPr>
      <w:r w:rsidRPr="001842CC">
        <w:rPr>
          <w:rStyle w:val="Pogrubienie"/>
          <w:rFonts w:ascii="Arial Narrow" w:hAnsi="Arial Narrow" w:cs="Arial"/>
          <w:bdr w:val="none" w:sz="0" w:space="0" w:color="auto" w:frame="1"/>
          <w:shd w:val="clear" w:color="auto" w:fill="FFFFFF"/>
        </w:rPr>
        <w:t xml:space="preserve"> </w:t>
      </w:r>
    </w:p>
    <w:p w14:paraId="7E6F1786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7E85974E" w14:textId="24E5456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 xml:space="preserve">Zwracamy się z uprzejmą prośbą o przekazanie szacunkowej wyceny do dnia 11 kwietnia 2022 roku. </w:t>
      </w:r>
    </w:p>
    <w:p w14:paraId="660A9653" w14:textId="77777777" w:rsidR="001842CC" w:rsidRPr="001842CC" w:rsidRDefault="001842CC" w:rsidP="001842CC">
      <w:pPr>
        <w:shd w:val="clear" w:color="auto" w:fill="FFFFFF"/>
        <w:rPr>
          <w:rFonts w:ascii="Arial Narrow" w:eastAsia="Times New Roman" w:hAnsi="Arial Narrow" w:cs="Times New Roman"/>
          <w:lang w:val="pl-PL"/>
        </w:rPr>
      </w:pPr>
    </w:p>
    <w:p w14:paraId="3F35EC42" w14:textId="77777777" w:rsidR="001842CC" w:rsidRPr="001842CC" w:rsidRDefault="001842CC" w:rsidP="001842CC">
      <w:pPr>
        <w:shd w:val="clear" w:color="auto" w:fill="FFFFFF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hAnsi="Arial Narrow" w:cs="Times New Roman"/>
          <w:shd w:val="clear" w:color="auto" w:fill="FFFFFF"/>
          <w:lang w:val="pl-PL"/>
        </w:rPr>
        <w:t>Niniejsze zapytanie służy jedynie ustaleniu wartości szacunkowej zamówienia w celu późniejszego przeprowadzenia postępowania o udzielenie zamówienia publicznego, które będzie stanowiło odrębną procedurę. </w:t>
      </w:r>
    </w:p>
    <w:p w14:paraId="12B56E5B" w14:textId="77777777" w:rsidR="001842CC" w:rsidRDefault="001842CC" w:rsidP="001842CC">
      <w:pPr>
        <w:rPr>
          <w:rFonts w:ascii="Arial Narrow" w:hAnsi="Arial Narrow" w:cs="Times New Roman"/>
          <w:lang w:val="pl-PL"/>
        </w:rPr>
      </w:pPr>
    </w:p>
    <w:p w14:paraId="727850E2" w14:textId="77777777" w:rsidR="00E86E33" w:rsidRDefault="00E86E33" w:rsidP="001842CC">
      <w:pPr>
        <w:rPr>
          <w:rFonts w:ascii="Arial Narrow" w:hAnsi="Arial Narrow" w:cs="Times New Roman"/>
          <w:lang w:val="pl-PL"/>
        </w:rPr>
      </w:pPr>
    </w:p>
    <w:p w14:paraId="0CC3E0D2" w14:textId="77777777" w:rsidR="00E86E33" w:rsidRDefault="00E86E33" w:rsidP="001842CC">
      <w:pPr>
        <w:rPr>
          <w:rFonts w:ascii="Arial Narrow" w:hAnsi="Arial Narrow" w:cs="Times New Roman"/>
          <w:lang w:val="pl-PL"/>
        </w:rPr>
      </w:pPr>
    </w:p>
    <w:p w14:paraId="51948F5C" w14:textId="5715D884" w:rsidR="00E86E33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>/-/ Beata Szczucińska</w:t>
      </w:r>
    </w:p>
    <w:p w14:paraId="4B4CA9AB" w14:textId="777EA76C" w:rsidR="00E86E33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>Kanclerz</w:t>
      </w:r>
    </w:p>
    <w:p w14:paraId="7C202028" w14:textId="2E36A628" w:rsidR="00E86E33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 xml:space="preserve">Akademii Teatralnej </w:t>
      </w:r>
    </w:p>
    <w:p w14:paraId="50E9D50B" w14:textId="144374CD" w:rsidR="00E86E33" w:rsidRPr="001842CC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 xml:space="preserve">Im. A. Zelwerowicza w Warszawie </w:t>
      </w:r>
    </w:p>
    <w:p w14:paraId="73D825BC" w14:textId="52C1E328" w:rsidR="009E6831" w:rsidRPr="001842CC" w:rsidRDefault="009E6831" w:rsidP="001842CC">
      <w:pPr>
        <w:ind w:left="4956"/>
        <w:rPr>
          <w:rFonts w:ascii="Arial Narrow" w:hAnsi="Arial Narrow"/>
          <w:lang w:val="pl-PL"/>
        </w:rPr>
      </w:pPr>
    </w:p>
    <w:sectPr w:rsidR="009E6831" w:rsidRPr="001842CC" w:rsidSect="006C720F">
      <w:headerReference w:type="default" r:id="rId9"/>
      <w:footerReference w:type="default" r:id="rId10"/>
      <w:pgSz w:w="11900" w:h="16840"/>
      <w:pgMar w:top="1985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E00B2" w14:textId="77777777" w:rsidR="00145C9F" w:rsidRDefault="00145C9F" w:rsidP="003437D8">
      <w:r>
        <w:separator/>
      </w:r>
    </w:p>
  </w:endnote>
  <w:endnote w:type="continuationSeparator" w:id="0">
    <w:p w14:paraId="0E30EA52" w14:textId="77777777" w:rsidR="00145C9F" w:rsidRDefault="00145C9F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E155CA" w14:textId="77777777" w:rsidR="00145C9F" w:rsidRDefault="00145C9F" w:rsidP="003437D8">
      <w:r>
        <w:separator/>
      </w:r>
    </w:p>
  </w:footnote>
  <w:footnote w:type="continuationSeparator" w:id="0">
    <w:p w14:paraId="7806B365" w14:textId="77777777" w:rsidR="00145C9F" w:rsidRDefault="00145C9F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160DB"/>
    <w:multiLevelType w:val="hybridMultilevel"/>
    <w:tmpl w:val="9CBA1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7E67"/>
    <w:multiLevelType w:val="hybridMultilevel"/>
    <w:tmpl w:val="8B6E7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B6748"/>
    <w:multiLevelType w:val="hybridMultilevel"/>
    <w:tmpl w:val="34620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65895"/>
    <w:multiLevelType w:val="hybridMultilevel"/>
    <w:tmpl w:val="D1C29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63394"/>
    <w:multiLevelType w:val="hybridMultilevel"/>
    <w:tmpl w:val="E662C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E51AC"/>
    <w:multiLevelType w:val="hybridMultilevel"/>
    <w:tmpl w:val="DC8C6FAE"/>
    <w:lvl w:ilvl="0" w:tplc="8A903CA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6D14D5"/>
    <w:multiLevelType w:val="hybridMultilevel"/>
    <w:tmpl w:val="C70CA9BA"/>
    <w:lvl w:ilvl="0" w:tplc="8A903C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B053E"/>
    <w:multiLevelType w:val="hybridMultilevel"/>
    <w:tmpl w:val="9EDE1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E3AF0"/>
    <w:multiLevelType w:val="hybridMultilevel"/>
    <w:tmpl w:val="2AD2134E"/>
    <w:lvl w:ilvl="0" w:tplc="857E92B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3606FA"/>
    <w:multiLevelType w:val="hybridMultilevel"/>
    <w:tmpl w:val="CB90E05C"/>
    <w:lvl w:ilvl="0" w:tplc="8A903C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6"/>
  </w:num>
  <w:num w:numId="5">
    <w:abstractNumId w:val="4"/>
  </w:num>
  <w:num w:numId="6">
    <w:abstractNumId w:val="2"/>
  </w:num>
  <w:num w:numId="7">
    <w:abstractNumId w:val="13"/>
  </w:num>
  <w:num w:numId="8">
    <w:abstractNumId w:val="14"/>
  </w:num>
  <w:num w:numId="9">
    <w:abstractNumId w:val="8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24276"/>
    <w:rsid w:val="00024831"/>
    <w:rsid w:val="00032999"/>
    <w:rsid w:val="00040CE6"/>
    <w:rsid w:val="00067D02"/>
    <w:rsid w:val="00096026"/>
    <w:rsid w:val="0009602C"/>
    <w:rsid w:val="000D16C6"/>
    <w:rsid w:val="00105EEC"/>
    <w:rsid w:val="00142F86"/>
    <w:rsid w:val="00145C9F"/>
    <w:rsid w:val="00173F08"/>
    <w:rsid w:val="00176483"/>
    <w:rsid w:val="001839B9"/>
    <w:rsid w:val="001842CC"/>
    <w:rsid w:val="001A1090"/>
    <w:rsid w:val="001A36A8"/>
    <w:rsid w:val="001E2E85"/>
    <w:rsid w:val="001E61D3"/>
    <w:rsid w:val="001F2758"/>
    <w:rsid w:val="001F6C91"/>
    <w:rsid w:val="00202340"/>
    <w:rsid w:val="00224681"/>
    <w:rsid w:val="00240AA8"/>
    <w:rsid w:val="002479F4"/>
    <w:rsid w:val="002735CC"/>
    <w:rsid w:val="00281CF9"/>
    <w:rsid w:val="002A1E80"/>
    <w:rsid w:val="002A3BFC"/>
    <w:rsid w:val="002B7554"/>
    <w:rsid w:val="002D46DA"/>
    <w:rsid w:val="002E2FAB"/>
    <w:rsid w:val="00316C04"/>
    <w:rsid w:val="00320083"/>
    <w:rsid w:val="00335B87"/>
    <w:rsid w:val="003437D8"/>
    <w:rsid w:val="0035017B"/>
    <w:rsid w:val="00365A39"/>
    <w:rsid w:val="003801CE"/>
    <w:rsid w:val="003A51DF"/>
    <w:rsid w:val="003C35D0"/>
    <w:rsid w:val="00432D10"/>
    <w:rsid w:val="004354BC"/>
    <w:rsid w:val="0046356C"/>
    <w:rsid w:val="0047188C"/>
    <w:rsid w:val="004767E0"/>
    <w:rsid w:val="00482D4A"/>
    <w:rsid w:val="004966C1"/>
    <w:rsid w:val="004C7B1F"/>
    <w:rsid w:val="004D047B"/>
    <w:rsid w:val="004D0B67"/>
    <w:rsid w:val="004E5C41"/>
    <w:rsid w:val="00513F23"/>
    <w:rsid w:val="00540EBD"/>
    <w:rsid w:val="005741BE"/>
    <w:rsid w:val="005A3554"/>
    <w:rsid w:val="005C3F9B"/>
    <w:rsid w:val="005D4F9F"/>
    <w:rsid w:val="005F02AB"/>
    <w:rsid w:val="005F51BD"/>
    <w:rsid w:val="00605755"/>
    <w:rsid w:val="0062657B"/>
    <w:rsid w:val="0063718F"/>
    <w:rsid w:val="00643F0C"/>
    <w:rsid w:val="006A0842"/>
    <w:rsid w:val="006C4516"/>
    <w:rsid w:val="006C720F"/>
    <w:rsid w:val="006E4A7C"/>
    <w:rsid w:val="006F2A8B"/>
    <w:rsid w:val="006F3785"/>
    <w:rsid w:val="006F6D23"/>
    <w:rsid w:val="00711788"/>
    <w:rsid w:val="007228B3"/>
    <w:rsid w:val="0073316C"/>
    <w:rsid w:val="007521B0"/>
    <w:rsid w:val="00777F6C"/>
    <w:rsid w:val="007801EC"/>
    <w:rsid w:val="00793414"/>
    <w:rsid w:val="00793CF5"/>
    <w:rsid w:val="007D163E"/>
    <w:rsid w:val="007F4793"/>
    <w:rsid w:val="008217DE"/>
    <w:rsid w:val="00846402"/>
    <w:rsid w:val="008708A5"/>
    <w:rsid w:val="00877E02"/>
    <w:rsid w:val="00882112"/>
    <w:rsid w:val="008A51AA"/>
    <w:rsid w:val="008C4157"/>
    <w:rsid w:val="008C72CE"/>
    <w:rsid w:val="009006CF"/>
    <w:rsid w:val="00907879"/>
    <w:rsid w:val="009321E2"/>
    <w:rsid w:val="00940F9F"/>
    <w:rsid w:val="00942F01"/>
    <w:rsid w:val="0098063E"/>
    <w:rsid w:val="00990393"/>
    <w:rsid w:val="009A1BB2"/>
    <w:rsid w:val="009B388D"/>
    <w:rsid w:val="009E6032"/>
    <w:rsid w:val="009E6831"/>
    <w:rsid w:val="00A00E7D"/>
    <w:rsid w:val="00A363A7"/>
    <w:rsid w:val="00A57511"/>
    <w:rsid w:val="00A64CB7"/>
    <w:rsid w:val="00A711AD"/>
    <w:rsid w:val="00A75C95"/>
    <w:rsid w:val="00A81585"/>
    <w:rsid w:val="00A850A6"/>
    <w:rsid w:val="00A859A6"/>
    <w:rsid w:val="00AC3014"/>
    <w:rsid w:val="00AF74F8"/>
    <w:rsid w:val="00B13F31"/>
    <w:rsid w:val="00B143AA"/>
    <w:rsid w:val="00B407F2"/>
    <w:rsid w:val="00B408A8"/>
    <w:rsid w:val="00B4229C"/>
    <w:rsid w:val="00B476D2"/>
    <w:rsid w:val="00B63F58"/>
    <w:rsid w:val="00B83DBD"/>
    <w:rsid w:val="00B92BF0"/>
    <w:rsid w:val="00B97F74"/>
    <w:rsid w:val="00BA29AB"/>
    <w:rsid w:val="00BC5D79"/>
    <w:rsid w:val="00BD5018"/>
    <w:rsid w:val="00BE0541"/>
    <w:rsid w:val="00C14204"/>
    <w:rsid w:val="00C25055"/>
    <w:rsid w:val="00C33501"/>
    <w:rsid w:val="00C47DEE"/>
    <w:rsid w:val="00C51D92"/>
    <w:rsid w:val="00CC109E"/>
    <w:rsid w:val="00CD374A"/>
    <w:rsid w:val="00CE54E5"/>
    <w:rsid w:val="00D20DC3"/>
    <w:rsid w:val="00D23FF5"/>
    <w:rsid w:val="00D34AB0"/>
    <w:rsid w:val="00D544A7"/>
    <w:rsid w:val="00DF7171"/>
    <w:rsid w:val="00E03A32"/>
    <w:rsid w:val="00E04159"/>
    <w:rsid w:val="00E174F0"/>
    <w:rsid w:val="00E305F1"/>
    <w:rsid w:val="00E83F14"/>
    <w:rsid w:val="00E86E33"/>
    <w:rsid w:val="00E922CF"/>
    <w:rsid w:val="00EA1E6C"/>
    <w:rsid w:val="00EA4506"/>
    <w:rsid w:val="00EB1C71"/>
    <w:rsid w:val="00EB23E9"/>
    <w:rsid w:val="00EB4F40"/>
    <w:rsid w:val="00EB7618"/>
    <w:rsid w:val="00EC3D66"/>
    <w:rsid w:val="00EE7A4C"/>
    <w:rsid w:val="00F2182D"/>
    <w:rsid w:val="00F26164"/>
    <w:rsid w:val="00F3347A"/>
    <w:rsid w:val="00F44AA8"/>
    <w:rsid w:val="00F51082"/>
    <w:rsid w:val="00F52C45"/>
    <w:rsid w:val="00F5482D"/>
    <w:rsid w:val="00F556CA"/>
    <w:rsid w:val="00F70BFB"/>
    <w:rsid w:val="00F763E8"/>
    <w:rsid w:val="00FA03CE"/>
    <w:rsid w:val="00FD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NormalnyWeb">
    <w:name w:val="Normal (Web)"/>
    <w:basedOn w:val="Normalny"/>
    <w:uiPriority w:val="99"/>
    <w:semiHidden/>
    <w:unhideWhenUsed/>
    <w:rsid w:val="001842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styleId="Pogrubienie">
    <w:name w:val="Strong"/>
    <w:basedOn w:val="Domylnaczcionkaakapitu"/>
    <w:uiPriority w:val="22"/>
    <w:qFormat/>
    <w:rsid w:val="001842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edupl.sharepoint.com/:f:/s/Przetargi/EjihN0Dz5ihGsVb1I7s-gFwBiqFHlsEv407-0rrFPb-Gcw?e=Clcd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631058-1E70-4828-B1E3-6F625A32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3203</Characters>
  <Application>Microsoft Office Word</Application>
  <DocSecurity>0</DocSecurity>
  <Lines>82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2</cp:revision>
  <cp:lastPrinted>2021-08-05T10:42:00Z</cp:lastPrinted>
  <dcterms:created xsi:type="dcterms:W3CDTF">2022-03-29T14:45:00Z</dcterms:created>
  <dcterms:modified xsi:type="dcterms:W3CDTF">2022-03-29T14:45:00Z</dcterms:modified>
</cp:coreProperties>
</file>